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5F91B"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0CF27B52"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4D71ABAA"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1CD37F69" w14:textId="0F05B7C2" w:rsidR="005B6220"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EB7420" w:rsidRPr="00EB7420">
        <w:rPr>
          <w:rFonts w:eastAsia="Calibri" w:cs="Times New Roman"/>
          <w:b/>
          <w:bCs/>
          <w:color w:val="000000"/>
          <w:sz w:val="22"/>
          <w:szCs w:val="22"/>
        </w:rPr>
        <w:t>Supply Chain and Operations Decision Making</w:t>
      </w:r>
    </w:p>
    <w:p w14:paraId="78CBB323"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39A4374F"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6E9219CC" w14:textId="77777777" w:rsidTr="0013089F">
        <w:trPr>
          <w:trHeight w:val="567"/>
          <w:jc w:val="center"/>
        </w:trPr>
        <w:tc>
          <w:tcPr>
            <w:tcW w:w="1871" w:type="dxa"/>
            <w:vAlign w:val="center"/>
          </w:tcPr>
          <w:p w14:paraId="6BEA934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212048B5"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293CE4D" w14:textId="77777777" w:rsidTr="0013089F">
        <w:trPr>
          <w:trHeight w:val="567"/>
          <w:jc w:val="center"/>
        </w:trPr>
        <w:tc>
          <w:tcPr>
            <w:tcW w:w="1871" w:type="dxa"/>
            <w:vAlign w:val="center"/>
          </w:tcPr>
          <w:p w14:paraId="75F4A356"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452B20B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7BBEF7" w14:textId="77777777" w:rsidTr="0013089F">
        <w:trPr>
          <w:trHeight w:val="567"/>
          <w:jc w:val="center"/>
        </w:trPr>
        <w:tc>
          <w:tcPr>
            <w:tcW w:w="1871" w:type="dxa"/>
            <w:vAlign w:val="center"/>
          </w:tcPr>
          <w:p w14:paraId="1B5E191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03F48AC1"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6ADC0473" w14:textId="77777777" w:rsidTr="0013089F">
        <w:trPr>
          <w:trHeight w:val="567"/>
          <w:jc w:val="center"/>
        </w:trPr>
        <w:tc>
          <w:tcPr>
            <w:tcW w:w="1871" w:type="dxa"/>
            <w:vAlign w:val="center"/>
          </w:tcPr>
          <w:p w14:paraId="4159F40E"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32F48D4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D05A96" w14:textId="77777777" w:rsidTr="0013089F">
        <w:trPr>
          <w:trHeight w:val="567"/>
          <w:jc w:val="center"/>
        </w:trPr>
        <w:tc>
          <w:tcPr>
            <w:tcW w:w="1871" w:type="dxa"/>
            <w:vAlign w:val="center"/>
          </w:tcPr>
          <w:p w14:paraId="15A3AA10"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42BFEC1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1B2D8EC5" w14:textId="77777777" w:rsidTr="0013089F">
        <w:trPr>
          <w:trHeight w:val="567"/>
          <w:jc w:val="center"/>
        </w:trPr>
        <w:tc>
          <w:tcPr>
            <w:tcW w:w="1871" w:type="dxa"/>
            <w:vAlign w:val="center"/>
          </w:tcPr>
          <w:p w14:paraId="6F30037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20028178"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3DCADB8E"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2A55B512" w14:textId="77777777" w:rsidR="0013089F" w:rsidRPr="0013089F" w:rsidRDefault="0013089F" w:rsidP="004D0236">
      <w:pPr>
        <w:numPr>
          <w:ilvl w:val="0"/>
          <w:numId w:val="9"/>
        </w:numPr>
        <w:autoSpaceDE w:val="0"/>
        <w:autoSpaceDN w:val="0"/>
        <w:adjustRightInd w:val="0"/>
        <w:spacing w:after="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35104F41" w14:textId="5F219025" w:rsidR="0013089F" w:rsidRPr="005B622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EB7420" w:rsidRPr="00EB7420">
        <w:rPr>
          <w:rFonts w:eastAsia="Calibri" w:cs="Times New Roman"/>
          <w:b/>
          <w:bCs/>
          <w:color w:val="000000"/>
          <w:sz w:val="22"/>
          <w:szCs w:val="22"/>
        </w:rPr>
        <w:t>Supply Chain and Operations Decision Making</w:t>
      </w:r>
      <w:r w:rsidR="00070250" w:rsidRPr="00070250">
        <w:rPr>
          <w:rFonts w:eastAsia="Calibri" w:cs="Times New Roman"/>
          <w:b/>
          <w:bCs/>
          <w:color w:val="000000"/>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4DBD30AD" w14:textId="698B5194" w:rsidR="00070250"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No responsibility is assumed by </w:t>
      </w:r>
      <w:r w:rsidR="00EB7420" w:rsidRPr="00EB7420">
        <w:rPr>
          <w:rFonts w:eastAsia="Calibri" w:cs="Times New Roman"/>
          <w:b/>
          <w:bCs/>
          <w:color w:val="000000"/>
          <w:sz w:val="22"/>
          <w:szCs w:val="22"/>
        </w:rPr>
        <w:t>Supply Chain and Operations Decision Making</w:t>
      </w:r>
      <w:r w:rsidR="005B6220" w:rsidRPr="00070250">
        <w:rPr>
          <w:rFonts w:eastAsia="Calibri" w:cs="Times New Roman"/>
          <w:b/>
          <w:bCs/>
          <w:color w:val="000000"/>
          <w:sz w:val="22"/>
          <w:szCs w:val="22"/>
        </w:rPr>
        <w:t xml:space="preserve"> </w:t>
      </w:r>
      <w:r w:rsidRPr="00070250">
        <w:rPr>
          <w:rFonts w:eastAsia="Calibri" w:cs="Times New Roman"/>
          <w:color w:val="383336"/>
          <w:sz w:val="22"/>
          <w:szCs w:val="22"/>
        </w:rPr>
        <w:t xml:space="preserve">its staff or members of the editorial board for any injury and/or damage to persons or property as a matter of products liability, negligence or otherwise, or from any use or operation of any methods, products instruction, advertisements or ideas contained in a publication by </w:t>
      </w:r>
      <w:r w:rsidR="00EB7420" w:rsidRPr="00EB7420">
        <w:rPr>
          <w:rFonts w:eastAsia="Calibri" w:cs="Times New Roman"/>
          <w:b/>
          <w:bCs/>
          <w:color w:val="000000"/>
          <w:sz w:val="22"/>
          <w:szCs w:val="22"/>
        </w:rPr>
        <w:t>Supply Chain and Operations Decision Making</w:t>
      </w:r>
      <w:r w:rsidRPr="00070250">
        <w:rPr>
          <w:rFonts w:eastAsia="Calibri" w:cs="Times New Roman"/>
          <w:color w:val="000000"/>
          <w:sz w:val="22"/>
          <w:szCs w:val="22"/>
        </w:rPr>
        <w:t>.</w:t>
      </w:r>
    </w:p>
    <w:p w14:paraId="6E01424C"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The Author confirms title of paper, all part of paper, authors name and his/her affiliation. After this time we can’t make any change in final version.</w:t>
      </w:r>
    </w:p>
    <w:p w14:paraId="41595B90"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1C1A8A31"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41343C56"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0BFB9479"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4D7BA8A5" w14:textId="23F78635" w:rsidR="0013089F" w:rsidRPr="0013089F" w:rsidRDefault="0013089F" w:rsidP="00070250">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lastRenderedPageBreak/>
        <w:t>Journal Title</w:t>
      </w:r>
      <w:r w:rsidRPr="0013089F">
        <w:rPr>
          <w:rFonts w:eastAsia="Times New Roman" w:cs="Times New Roman"/>
          <w:b/>
          <w:bCs/>
          <w:color w:val="000000"/>
          <w:sz w:val="22"/>
          <w:szCs w:val="22"/>
        </w:rPr>
        <w:t xml:space="preserve"> </w:t>
      </w:r>
      <w:r w:rsidR="00EB7420" w:rsidRPr="00EB7420">
        <w:rPr>
          <w:rFonts w:eastAsia="Calibri" w:cs="Times New Roman"/>
          <w:b/>
          <w:bCs/>
          <w:color w:val="000000"/>
          <w:sz w:val="22"/>
          <w:szCs w:val="22"/>
        </w:rPr>
        <w:t>Supply Chain and Operations Decision Making</w:t>
      </w:r>
    </w:p>
    <w:p w14:paraId="1C018EBF"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02CDEFD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31768BEE"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2BE3033B"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3EFFA9C7" w14:textId="77777777" w:rsidR="0013089F" w:rsidRP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207F4D8A" w14:textId="77777777" w:rsidR="00EB7420" w:rsidRDefault="00EB7420" w:rsidP="00070250">
      <w:pPr>
        <w:spacing w:after="200" w:line="360" w:lineRule="auto"/>
        <w:ind w:left="0"/>
        <w:rPr>
          <w:rFonts w:eastAsia="Calibri" w:cs="Times New Roman"/>
          <w:color w:val="000000"/>
          <w:sz w:val="22"/>
          <w:szCs w:val="22"/>
        </w:rPr>
      </w:pPr>
      <w:r w:rsidRPr="00EB7420">
        <w:rPr>
          <w:rFonts w:eastAsia="Calibri" w:cs="Times New Roman"/>
          <w:color w:val="000000"/>
          <w:sz w:val="22"/>
          <w:szCs w:val="22"/>
        </w:rPr>
        <w:t>Supply Chain and Operations Decision Making</w:t>
      </w:r>
    </w:p>
    <w:p w14:paraId="1BCC2056" w14:textId="39CCA763"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EB7420">
        <w:rPr>
          <w:rFonts w:asciiTheme="majorBidi" w:eastAsia="Times New Roman" w:hAnsiTheme="majorBidi"/>
          <w:color w:val="000000" w:themeColor="text1"/>
          <w:sz w:val="22"/>
          <w:szCs w:val="22"/>
        </w:rPr>
        <w:t>scodm</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01015298" w14:textId="103A69D0"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EB7420">
        <w:rPr>
          <w:rFonts w:asciiTheme="majorBidi" w:eastAsia="Times New Roman" w:hAnsiTheme="majorBidi"/>
          <w:color w:val="000000" w:themeColor="text1"/>
          <w:sz w:val="22"/>
          <w:szCs w:val="22"/>
        </w:rPr>
        <w:t>scodm</w:t>
      </w:r>
      <w:r w:rsidR="00F21CD6">
        <w:rPr>
          <w:rFonts w:asciiTheme="majorBidi" w:eastAsia="Times New Roman" w:hAnsiTheme="majorBidi"/>
          <w:color w:val="000000" w:themeColor="text1"/>
          <w:sz w:val="22"/>
          <w:szCs w:val="22"/>
        </w:rPr>
        <w:t>.reapress</w:t>
      </w:r>
      <w:r w:rsidR="00CB2D7A" w:rsidRPr="00CB2D7A">
        <w:rPr>
          <w:rFonts w:asciiTheme="majorBidi" w:eastAsia="Times New Roman" w:hAnsiTheme="majorBidi"/>
          <w:color w:val="000000" w:themeColor="text1"/>
          <w:sz w:val="22"/>
          <w:szCs w:val="22"/>
        </w:rPr>
        <w:t>.com/</w:t>
      </w:r>
    </w:p>
    <w:p w14:paraId="2ACA5268" w14:textId="77777777" w:rsidR="0013089F" w:rsidRPr="0013089F" w:rsidRDefault="0013089F" w:rsidP="0013089F">
      <w:pPr>
        <w:spacing w:after="200" w:line="360" w:lineRule="auto"/>
        <w:ind w:left="0"/>
        <w:rPr>
          <w:rFonts w:eastAsia="Times New Roman" w:cs="Times New Roman"/>
          <w:sz w:val="22"/>
          <w:szCs w:val="22"/>
        </w:rPr>
      </w:pPr>
    </w:p>
    <w:p w14:paraId="2EC83AAC" w14:textId="77777777" w:rsidR="00794DE0" w:rsidRDefault="00794DE0" w:rsidP="00EB50E0">
      <w:pPr>
        <w:pStyle w:val="reference"/>
        <w:numPr>
          <w:ilvl w:val="0"/>
          <w:numId w:val="0"/>
        </w:numPr>
      </w:pPr>
    </w:p>
    <w:p w14:paraId="527FA420" w14:textId="77777777" w:rsidR="00794DE0" w:rsidRDefault="00794DE0" w:rsidP="00EB50E0">
      <w:pPr>
        <w:pStyle w:val="reference"/>
        <w:numPr>
          <w:ilvl w:val="0"/>
          <w:numId w:val="0"/>
        </w:numPr>
      </w:pPr>
    </w:p>
    <w:p w14:paraId="05C83456" w14:textId="77777777" w:rsidR="00794DE0" w:rsidRDefault="00794DE0" w:rsidP="00EB50E0">
      <w:pPr>
        <w:pStyle w:val="reference"/>
        <w:numPr>
          <w:ilvl w:val="0"/>
          <w:numId w:val="0"/>
        </w:numPr>
      </w:pPr>
    </w:p>
    <w:p w14:paraId="6C8C74CC" w14:textId="77777777" w:rsidR="00794DE0" w:rsidRDefault="00794DE0" w:rsidP="00EB50E0">
      <w:pPr>
        <w:pStyle w:val="reference"/>
        <w:numPr>
          <w:ilvl w:val="0"/>
          <w:numId w:val="0"/>
        </w:numPr>
      </w:pPr>
    </w:p>
    <w:p w14:paraId="6369A0BB" w14:textId="77777777" w:rsidR="00794DE0" w:rsidRPr="00EB50E0" w:rsidRDefault="00794DE0" w:rsidP="00EB50E0">
      <w:pPr>
        <w:pStyle w:val="reference"/>
        <w:numPr>
          <w:ilvl w:val="0"/>
          <w:numId w:val="0"/>
        </w:numPr>
      </w:pPr>
    </w:p>
    <w:sectPr w:rsidR="00794DE0" w:rsidRPr="00EB50E0" w:rsidSect="005B663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E1286" w14:textId="77777777" w:rsidR="005B663B" w:rsidRDefault="005B663B" w:rsidP="00AF4B9D">
      <w:pPr>
        <w:spacing w:after="0" w:line="240" w:lineRule="auto"/>
      </w:pPr>
      <w:r>
        <w:separator/>
      </w:r>
    </w:p>
  </w:endnote>
  <w:endnote w:type="continuationSeparator" w:id="0">
    <w:p w14:paraId="60ECE3C6" w14:textId="77777777" w:rsidR="005B663B" w:rsidRDefault="005B663B"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85DF" w14:textId="77777777" w:rsidR="004476FC" w:rsidRDefault="0044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AE5D" w14:textId="77777777" w:rsidR="004476FC" w:rsidRDefault="0044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C5E8"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2254C" w14:textId="77777777" w:rsidR="005B663B" w:rsidRDefault="005B663B" w:rsidP="00AF4B9D">
      <w:pPr>
        <w:spacing w:after="0" w:line="240" w:lineRule="auto"/>
      </w:pPr>
      <w:r>
        <w:separator/>
      </w:r>
    </w:p>
  </w:footnote>
  <w:footnote w:type="continuationSeparator" w:id="0">
    <w:p w14:paraId="4F660966" w14:textId="77777777" w:rsidR="005B663B" w:rsidRDefault="005B663B"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B943" w14:textId="77777777" w:rsidR="004476FC" w:rsidRDefault="0044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47E0"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045B32EC" w14:textId="77777777" w:rsidR="00E27879" w:rsidRDefault="00E27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FCD3"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888790">
    <w:abstractNumId w:val="4"/>
  </w:num>
  <w:num w:numId="2" w16cid:durableId="879438850">
    <w:abstractNumId w:val="8"/>
  </w:num>
  <w:num w:numId="3" w16cid:durableId="1821581710">
    <w:abstractNumId w:val="7"/>
  </w:num>
  <w:num w:numId="4" w16cid:durableId="1215700314">
    <w:abstractNumId w:val="2"/>
  </w:num>
  <w:num w:numId="5" w16cid:durableId="584846448">
    <w:abstractNumId w:val="3"/>
  </w:num>
  <w:num w:numId="6" w16cid:durableId="2076122899">
    <w:abstractNumId w:val="0"/>
  </w:num>
  <w:num w:numId="7" w16cid:durableId="1452363090">
    <w:abstractNumId w:val="6"/>
  </w:num>
  <w:num w:numId="8" w16cid:durableId="1045525355">
    <w:abstractNumId w:val="5"/>
  </w:num>
  <w:num w:numId="9" w16cid:durableId="688918730">
    <w:abstractNumId w:val="1"/>
  </w:num>
  <w:num w:numId="10" w16cid:durableId="53512471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BA2"/>
    <w:rsid w:val="000377CC"/>
    <w:rsid w:val="0004073E"/>
    <w:rsid w:val="00060AD1"/>
    <w:rsid w:val="00070250"/>
    <w:rsid w:val="0008227A"/>
    <w:rsid w:val="000941EF"/>
    <w:rsid w:val="000A6B1F"/>
    <w:rsid w:val="000B0562"/>
    <w:rsid w:val="000B08D9"/>
    <w:rsid w:val="000C3E76"/>
    <w:rsid w:val="000C7C8B"/>
    <w:rsid w:val="000C7FC9"/>
    <w:rsid w:val="000D48B3"/>
    <w:rsid w:val="00105995"/>
    <w:rsid w:val="0011620E"/>
    <w:rsid w:val="0013089F"/>
    <w:rsid w:val="00150437"/>
    <w:rsid w:val="001773B7"/>
    <w:rsid w:val="00181D70"/>
    <w:rsid w:val="00183136"/>
    <w:rsid w:val="001A1B9D"/>
    <w:rsid w:val="001A3A64"/>
    <w:rsid w:val="001B3722"/>
    <w:rsid w:val="001B6CBD"/>
    <w:rsid w:val="001E5942"/>
    <w:rsid w:val="001F4229"/>
    <w:rsid w:val="001F655E"/>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F61EC"/>
    <w:rsid w:val="0030731E"/>
    <w:rsid w:val="003235F4"/>
    <w:rsid w:val="00323C33"/>
    <w:rsid w:val="00372EE5"/>
    <w:rsid w:val="003835B8"/>
    <w:rsid w:val="00384DDB"/>
    <w:rsid w:val="0038689B"/>
    <w:rsid w:val="00387FF8"/>
    <w:rsid w:val="003A2A2F"/>
    <w:rsid w:val="003C0586"/>
    <w:rsid w:val="003C57F7"/>
    <w:rsid w:val="003E3DFC"/>
    <w:rsid w:val="003E47F1"/>
    <w:rsid w:val="003F5595"/>
    <w:rsid w:val="004023CA"/>
    <w:rsid w:val="00407D56"/>
    <w:rsid w:val="004125F0"/>
    <w:rsid w:val="00417A6C"/>
    <w:rsid w:val="004213A9"/>
    <w:rsid w:val="00422FF0"/>
    <w:rsid w:val="0043386F"/>
    <w:rsid w:val="00445324"/>
    <w:rsid w:val="004476FC"/>
    <w:rsid w:val="00467558"/>
    <w:rsid w:val="0047589D"/>
    <w:rsid w:val="00486B52"/>
    <w:rsid w:val="00487C04"/>
    <w:rsid w:val="004D0236"/>
    <w:rsid w:val="004E26B8"/>
    <w:rsid w:val="004E622C"/>
    <w:rsid w:val="004F2CE0"/>
    <w:rsid w:val="00500A31"/>
    <w:rsid w:val="005011C9"/>
    <w:rsid w:val="00512F06"/>
    <w:rsid w:val="00545EAA"/>
    <w:rsid w:val="00562F2D"/>
    <w:rsid w:val="00571F21"/>
    <w:rsid w:val="00573006"/>
    <w:rsid w:val="005756BF"/>
    <w:rsid w:val="00584458"/>
    <w:rsid w:val="005A0327"/>
    <w:rsid w:val="005B6220"/>
    <w:rsid w:val="005B663B"/>
    <w:rsid w:val="005D3D72"/>
    <w:rsid w:val="005E0908"/>
    <w:rsid w:val="005E3158"/>
    <w:rsid w:val="005E5523"/>
    <w:rsid w:val="005F5BFC"/>
    <w:rsid w:val="0060322C"/>
    <w:rsid w:val="00614082"/>
    <w:rsid w:val="00617B38"/>
    <w:rsid w:val="00620F80"/>
    <w:rsid w:val="00631DF1"/>
    <w:rsid w:val="00634767"/>
    <w:rsid w:val="00641A57"/>
    <w:rsid w:val="00652939"/>
    <w:rsid w:val="006643F9"/>
    <w:rsid w:val="00665AD1"/>
    <w:rsid w:val="006726B1"/>
    <w:rsid w:val="00697DDC"/>
    <w:rsid w:val="006A29A6"/>
    <w:rsid w:val="006A3B4F"/>
    <w:rsid w:val="006C1478"/>
    <w:rsid w:val="006D5309"/>
    <w:rsid w:val="006F1CFE"/>
    <w:rsid w:val="00705184"/>
    <w:rsid w:val="00717F42"/>
    <w:rsid w:val="007210FE"/>
    <w:rsid w:val="00723DB0"/>
    <w:rsid w:val="00736BA5"/>
    <w:rsid w:val="00745233"/>
    <w:rsid w:val="00746113"/>
    <w:rsid w:val="00751C78"/>
    <w:rsid w:val="007600E6"/>
    <w:rsid w:val="007659C5"/>
    <w:rsid w:val="00794DE0"/>
    <w:rsid w:val="007C67C9"/>
    <w:rsid w:val="007C7815"/>
    <w:rsid w:val="007F20EB"/>
    <w:rsid w:val="007F6D4B"/>
    <w:rsid w:val="00832165"/>
    <w:rsid w:val="00834D0B"/>
    <w:rsid w:val="0084747A"/>
    <w:rsid w:val="008477BF"/>
    <w:rsid w:val="008513FE"/>
    <w:rsid w:val="00851ACB"/>
    <w:rsid w:val="008526B3"/>
    <w:rsid w:val="0085359F"/>
    <w:rsid w:val="0085756E"/>
    <w:rsid w:val="0087704F"/>
    <w:rsid w:val="008A3186"/>
    <w:rsid w:val="008B689C"/>
    <w:rsid w:val="008E21FE"/>
    <w:rsid w:val="008E6924"/>
    <w:rsid w:val="008F6C2D"/>
    <w:rsid w:val="008F6FF1"/>
    <w:rsid w:val="009041B4"/>
    <w:rsid w:val="0092250E"/>
    <w:rsid w:val="00936FCD"/>
    <w:rsid w:val="00977CD3"/>
    <w:rsid w:val="0098684F"/>
    <w:rsid w:val="00996A9D"/>
    <w:rsid w:val="009A3B95"/>
    <w:rsid w:val="009A5EB8"/>
    <w:rsid w:val="009B286A"/>
    <w:rsid w:val="009B57DF"/>
    <w:rsid w:val="009C025B"/>
    <w:rsid w:val="009C2322"/>
    <w:rsid w:val="009C348E"/>
    <w:rsid w:val="009E06A8"/>
    <w:rsid w:val="00A73D4A"/>
    <w:rsid w:val="00A746FF"/>
    <w:rsid w:val="00A75B6B"/>
    <w:rsid w:val="00A832A8"/>
    <w:rsid w:val="00A90D48"/>
    <w:rsid w:val="00AA1C4E"/>
    <w:rsid w:val="00AD4917"/>
    <w:rsid w:val="00AE538F"/>
    <w:rsid w:val="00AF4B9D"/>
    <w:rsid w:val="00B0552D"/>
    <w:rsid w:val="00B33C39"/>
    <w:rsid w:val="00B33DF3"/>
    <w:rsid w:val="00B51433"/>
    <w:rsid w:val="00B76F0F"/>
    <w:rsid w:val="00B80B6A"/>
    <w:rsid w:val="00B82ED6"/>
    <w:rsid w:val="00B93D44"/>
    <w:rsid w:val="00BA2C96"/>
    <w:rsid w:val="00BA6EBC"/>
    <w:rsid w:val="00BB3C85"/>
    <w:rsid w:val="00BC37FD"/>
    <w:rsid w:val="00BF3FD0"/>
    <w:rsid w:val="00C176B4"/>
    <w:rsid w:val="00C206AB"/>
    <w:rsid w:val="00C41F93"/>
    <w:rsid w:val="00C470C0"/>
    <w:rsid w:val="00C65AA3"/>
    <w:rsid w:val="00C7094F"/>
    <w:rsid w:val="00C8388E"/>
    <w:rsid w:val="00C97480"/>
    <w:rsid w:val="00CB280E"/>
    <w:rsid w:val="00CB2D7A"/>
    <w:rsid w:val="00CB5C5C"/>
    <w:rsid w:val="00CB7778"/>
    <w:rsid w:val="00CC5DAE"/>
    <w:rsid w:val="00CE18F7"/>
    <w:rsid w:val="00CF23D1"/>
    <w:rsid w:val="00D40DB6"/>
    <w:rsid w:val="00D50A68"/>
    <w:rsid w:val="00DA6556"/>
    <w:rsid w:val="00DB0B92"/>
    <w:rsid w:val="00DC5EA6"/>
    <w:rsid w:val="00E1438E"/>
    <w:rsid w:val="00E15E4E"/>
    <w:rsid w:val="00E23773"/>
    <w:rsid w:val="00E27879"/>
    <w:rsid w:val="00E41A4F"/>
    <w:rsid w:val="00E567A6"/>
    <w:rsid w:val="00E6271D"/>
    <w:rsid w:val="00E713AF"/>
    <w:rsid w:val="00E852CB"/>
    <w:rsid w:val="00EA1CC1"/>
    <w:rsid w:val="00EB1A00"/>
    <w:rsid w:val="00EB50E0"/>
    <w:rsid w:val="00EB7420"/>
    <w:rsid w:val="00EC3208"/>
    <w:rsid w:val="00ED547B"/>
    <w:rsid w:val="00EE1BA9"/>
    <w:rsid w:val="00EF7601"/>
    <w:rsid w:val="00F02528"/>
    <w:rsid w:val="00F05465"/>
    <w:rsid w:val="00F14D7B"/>
    <w:rsid w:val="00F21CD6"/>
    <w:rsid w:val="00F311DB"/>
    <w:rsid w:val="00F36F77"/>
    <w:rsid w:val="00F4068A"/>
    <w:rsid w:val="00F74D73"/>
    <w:rsid w:val="00F904D8"/>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E3DC7"/>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7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D5C6-69B7-4A3E-9746-93C2AE4E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373</Words>
  <Characters>2042</Characters>
  <Application>Microsoft Office Word</Application>
  <DocSecurity>0</DocSecurity>
  <Lines>56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sahel parandavar</cp:lastModifiedBy>
  <cp:revision>10</cp:revision>
  <dcterms:created xsi:type="dcterms:W3CDTF">2021-03-23T09:51:00Z</dcterms:created>
  <dcterms:modified xsi:type="dcterms:W3CDTF">2024-06-19T07:07:00Z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